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84" w:rsidRDefault="002C36CE" w:rsidP="00A46F84">
      <w:pPr>
        <w:pStyle w:val="Titre"/>
        <w:pBdr>
          <w:bottom w:val="single" w:sz="8" w:space="5" w:color="4F81BD" w:themeColor="accent1"/>
        </w:pBdr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D</w:t>
      </w:r>
      <w:r w:rsidR="006F6D33" w:rsidRPr="006F6D33">
        <w:rPr>
          <w:b/>
          <w:color w:val="632423" w:themeColor="accent2" w:themeShade="80"/>
        </w:rPr>
        <w:t xml:space="preserve">épart </w:t>
      </w:r>
      <w:r>
        <w:rPr>
          <w:b/>
          <w:color w:val="632423" w:themeColor="accent2" w:themeShade="80"/>
        </w:rPr>
        <w:t xml:space="preserve">le 22 septembre et retour le  20 octobre 2018 </w:t>
      </w:r>
    </w:p>
    <w:p w:rsidR="00A46F84" w:rsidRDefault="00A46F84" w:rsidP="00A46F84">
      <w:pPr>
        <w:pStyle w:val="Titre"/>
        <w:pBdr>
          <w:bottom w:val="single" w:sz="8" w:space="5" w:color="4F81BD" w:themeColor="accent1"/>
        </w:pBdr>
        <w:jc w:val="center"/>
        <w:rPr>
          <w:b/>
          <w:color w:val="4F6228" w:themeColor="accent3" w:themeShade="80"/>
          <w:sz w:val="28"/>
          <w:szCs w:val="28"/>
        </w:rPr>
      </w:pPr>
      <w:r>
        <w:rPr>
          <w:b/>
          <w:color w:val="632423" w:themeColor="accent2" w:themeShade="80"/>
        </w:rPr>
        <w:t>Voie du Puy en Velay</w:t>
      </w:r>
    </w:p>
    <w:p w:rsidR="00A46F84" w:rsidRDefault="00A46F84" w:rsidP="00F75F84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1         Figeac           Cajarc                                                         30,5 km</w:t>
      </w:r>
      <w:bookmarkStart w:id="0" w:name="_GoBack"/>
      <w:bookmarkEnd w:id="0"/>
    </w:p>
    <w:p w:rsidR="00F75F84" w:rsidRPr="006F6D33" w:rsidRDefault="00A46F84" w:rsidP="00F75F84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2</w:t>
      </w:r>
      <w:r w:rsidR="00F75F84" w:rsidRPr="006F6D33">
        <w:rPr>
          <w:b/>
          <w:color w:val="4F6228" w:themeColor="accent3" w:themeShade="80"/>
          <w:sz w:val="28"/>
          <w:szCs w:val="28"/>
        </w:rPr>
        <w:t xml:space="preserve"> </w:t>
      </w:r>
      <w:r w:rsidR="00F75F84" w:rsidRPr="006F6D33">
        <w:rPr>
          <w:b/>
          <w:color w:val="4F6228" w:themeColor="accent3" w:themeShade="80"/>
          <w:sz w:val="28"/>
          <w:szCs w:val="28"/>
        </w:rPr>
        <w:tab/>
        <w:t xml:space="preserve">Cajarc </w:t>
      </w:r>
      <w:r w:rsidR="00F75F84" w:rsidRPr="006F6D33">
        <w:rPr>
          <w:b/>
          <w:color w:val="4F6228" w:themeColor="accent3" w:themeShade="80"/>
          <w:sz w:val="28"/>
          <w:szCs w:val="28"/>
        </w:rPr>
        <w:tab/>
        <w:t xml:space="preserve">Limogne-en-Quercy </w:t>
      </w:r>
      <w:r w:rsidR="00F75F84" w:rsidRPr="006F6D33">
        <w:rPr>
          <w:b/>
          <w:color w:val="4F6228" w:themeColor="accent3" w:themeShade="80"/>
          <w:sz w:val="28"/>
          <w:szCs w:val="28"/>
        </w:rPr>
        <w:tab/>
        <w:t xml:space="preserve">18 </w:t>
      </w:r>
      <w:r w:rsidR="00F75F84" w:rsidRPr="006F6D33">
        <w:rPr>
          <w:b/>
          <w:color w:val="4F6228" w:themeColor="accent3" w:themeShade="80"/>
          <w:sz w:val="28"/>
          <w:szCs w:val="28"/>
        </w:rPr>
        <w:tab/>
        <w:t xml:space="preserve">             48,5 </w:t>
      </w:r>
    </w:p>
    <w:p w:rsidR="00F75F84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3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Limogne-en-Quercy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Mas-de-Vers </w:t>
      </w:r>
      <w:r w:rsidR="006F6D33">
        <w:rPr>
          <w:b/>
          <w:color w:val="4F6228" w:themeColor="accent3" w:themeShade="80"/>
          <w:sz w:val="28"/>
          <w:szCs w:val="28"/>
        </w:rPr>
        <w:t xml:space="preserve"> </w:t>
      </w:r>
      <w:r w:rsidRPr="006F6D33">
        <w:rPr>
          <w:b/>
          <w:color w:val="4F6228" w:themeColor="accent3" w:themeShade="80"/>
          <w:sz w:val="28"/>
          <w:szCs w:val="28"/>
        </w:rPr>
        <w:t xml:space="preserve">21,5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  70</w:t>
      </w:r>
    </w:p>
    <w:p w:rsidR="00F75F84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4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Mas-de-Vers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Cahors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17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                         87</w:t>
      </w:r>
    </w:p>
    <w:p w:rsidR="00F75F84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5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Cahors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Montcuq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34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                                    121</w:t>
      </w:r>
    </w:p>
    <w:p w:rsidR="00F75F84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6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Montcuq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Lauzerte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14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                                    </w:t>
      </w:r>
      <w:r w:rsidR="00AC22D2" w:rsidRPr="006F6D33">
        <w:rPr>
          <w:b/>
          <w:color w:val="4F6228" w:themeColor="accent3" w:themeShade="80"/>
          <w:sz w:val="28"/>
          <w:szCs w:val="28"/>
        </w:rPr>
        <w:t>135</w:t>
      </w:r>
    </w:p>
    <w:p w:rsidR="00F75F84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7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Lauzerte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Moissac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24,5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r w:rsidR="00AC22D2" w:rsidRPr="006F6D33">
        <w:rPr>
          <w:b/>
          <w:color w:val="4F6228" w:themeColor="accent3" w:themeShade="80"/>
          <w:sz w:val="28"/>
          <w:szCs w:val="28"/>
        </w:rPr>
        <w:t xml:space="preserve">                                    159,5</w:t>
      </w:r>
    </w:p>
    <w:p w:rsidR="00F75F84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8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Moissac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Auvillar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21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r w:rsidR="00AC22D2" w:rsidRPr="006F6D33">
        <w:rPr>
          <w:b/>
          <w:color w:val="4F6228" w:themeColor="accent3" w:themeShade="80"/>
          <w:sz w:val="28"/>
          <w:szCs w:val="28"/>
        </w:rPr>
        <w:t xml:space="preserve">                                    180,5</w:t>
      </w:r>
    </w:p>
    <w:p w:rsidR="00F75F84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9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Auvillar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Lectoure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32,3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r w:rsidR="00AC22D2" w:rsidRPr="006F6D33">
        <w:rPr>
          <w:b/>
          <w:color w:val="4F6228" w:themeColor="accent3" w:themeShade="80"/>
          <w:sz w:val="28"/>
          <w:szCs w:val="28"/>
        </w:rPr>
        <w:t xml:space="preserve">                                   212</w:t>
      </w:r>
      <w:r w:rsidRPr="006F6D33">
        <w:rPr>
          <w:b/>
          <w:color w:val="4F6228" w:themeColor="accent3" w:themeShade="80"/>
          <w:sz w:val="28"/>
          <w:szCs w:val="28"/>
        </w:rPr>
        <w:t>,8</w:t>
      </w:r>
    </w:p>
    <w:p w:rsidR="00AC22D2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10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Lectoure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La </w:t>
      </w:r>
      <w:proofErr w:type="spellStart"/>
      <w:r w:rsidRPr="006F6D33">
        <w:rPr>
          <w:b/>
          <w:color w:val="4F6228" w:themeColor="accent3" w:themeShade="80"/>
          <w:sz w:val="28"/>
          <w:szCs w:val="28"/>
        </w:rPr>
        <w:t>Romieu</w:t>
      </w:r>
      <w:proofErr w:type="spellEnd"/>
      <w:r w:rsidRPr="006F6D33">
        <w:rPr>
          <w:b/>
          <w:color w:val="4F6228" w:themeColor="accent3" w:themeShade="80"/>
          <w:sz w:val="28"/>
          <w:szCs w:val="28"/>
        </w:rPr>
        <w:t xml:space="preserve">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19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r w:rsidR="00AC22D2" w:rsidRPr="006F6D33">
        <w:rPr>
          <w:b/>
          <w:color w:val="4F6228" w:themeColor="accent3" w:themeShade="80"/>
          <w:sz w:val="28"/>
          <w:szCs w:val="28"/>
        </w:rPr>
        <w:t xml:space="preserve">                                   231,8</w:t>
      </w:r>
    </w:p>
    <w:p w:rsidR="00F75F84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11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La </w:t>
      </w:r>
      <w:proofErr w:type="spellStart"/>
      <w:r w:rsidRPr="006F6D33">
        <w:rPr>
          <w:b/>
          <w:color w:val="4F6228" w:themeColor="accent3" w:themeShade="80"/>
          <w:sz w:val="28"/>
          <w:szCs w:val="28"/>
        </w:rPr>
        <w:t>Romieu</w:t>
      </w:r>
      <w:proofErr w:type="spellEnd"/>
      <w:r w:rsidRPr="006F6D33">
        <w:rPr>
          <w:b/>
          <w:color w:val="4F6228" w:themeColor="accent3" w:themeShade="80"/>
          <w:sz w:val="28"/>
          <w:szCs w:val="28"/>
        </w:rPr>
        <w:t xml:space="preserve">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Condom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16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r w:rsidR="00AC22D2" w:rsidRPr="006F6D33">
        <w:rPr>
          <w:b/>
          <w:color w:val="4F6228" w:themeColor="accent3" w:themeShade="80"/>
          <w:sz w:val="28"/>
          <w:szCs w:val="28"/>
        </w:rPr>
        <w:t xml:space="preserve">                                   247,8</w:t>
      </w:r>
    </w:p>
    <w:p w:rsidR="00F75F84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12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Condom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Eauze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33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r w:rsidR="00AC22D2" w:rsidRPr="006F6D33">
        <w:rPr>
          <w:b/>
          <w:color w:val="4F6228" w:themeColor="accent3" w:themeShade="80"/>
          <w:sz w:val="28"/>
          <w:szCs w:val="28"/>
        </w:rPr>
        <w:t xml:space="preserve">                                    280,8</w:t>
      </w:r>
    </w:p>
    <w:p w:rsidR="00F75F84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13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Eauze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Nogaro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20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r w:rsidR="00AC22D2" w:rsidRPr="006F6D33">
        <w:rPr>
          <w:b/>
          <w:color w:val="4F6228" w:themeColor="accent3" w:themeShade="80"/>
          <w:sz w:val="28"/>
          <w:szCs w:val="28"/>
        </w:rPr>
        <w:t xml:space="preserve">                                    300,8</w:t>
      </w:r>
    </w:p>
    <w:p w:rsidR="00F75F84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14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Nogaro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Aire-sur-l’Adour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27,5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r w:rsidR="00AC22D2" w:rsidRPr="006F6D33">
        <w:rPr>
          <w:b/>
          <w:color w:val="4F6228" w:themeColor="accent3" w:themeShade="80"/>
          <w:sz w:val="28"/>
          <w:szCs w:val="28"/>
        </w:rPr>
        <w:t xml:space="preserve">                      </w:t>
      </w:r>
      <w:r w:rsidR="006F6D33">
        <w:rPr>
          <w:b/>
          <w:color w:val="4F6228" w:themeColor="accent3" w:themeShade="80"/>
          <w:sz w:val="28"/>
          <w:szCs w:val="28"/>
        </w:rPr>
        <w:t xml:space="preserve">   </w:t>
      </w:r>
      <w:r w:rsidR="00AC22D2" w:rsidRPr="006F6D33">
        <w:rPr>
          <w:b/>
          <w:color w:val="4F6228" w:themeColor="accent3" w:themeShade="80"/>
          <w:sz w:val="28"/>
          <w:szCs w:val="28"/>
        </w:rPr>
        <w:t>327</w:t>
      </w:r>
    </w:p>
    <w:p w:rsidR="00F75F84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15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Aire-sur-l’Adour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proofErr w:type="spellStart"/>
      <w:r w:rsidRPr="006F6D33">
        <w:rPr>
          <w:b/>
          <w:color w:val="4F6228" w:themeColor="accent3" w:themeShade="80"/>
          <w:sz w:val="28"/>
          <w:szCs w:val="28"/>
        </w:rPr>
        <w:t>Arzacq-Arraziguet</w:t>
      </w:r>
      <w:proofErr w:type="spellEnd"/>
      <w:r w:rsidRPr="006F6D33">
        <w:rPr>
          <w:b/>
          <w:color w:val="4F6228" w:themeColor="accent3" w:themeShade="80"/>
          <w:sz w:val="28"/>
          <w:szCs w:val="28"/>
        </w:rPr>
        <w:t xml:space="preserve">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33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r w:rsidR="00AC22D2" w:rsidRPr="006F6D33">
        <w:rPr>
          <w:b/>
          <w:color w:val="4F6228" w:themeColor="accent3" w:themeShade="80"/>
          <w:sz w:val="28"/>
          <w:szCs w:val="28"/>
        </w:rPr>
        <w:t xml:space="preserve">   360</w:t>
      </w:r>
    </w:p>
    <w:p w:rsidR="00F75F84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16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proofErr w:type="spellStart"/>
      <w:r w:rsidRPr="006F6D33">
        <w:rPr>
          <w:b/>
          <w:color w:val="4F6228" w:themeColor="accent3" w:themeShade="80"/>
          <w:sz w:val="28"/>
          <w:szCs w:val="28"/>
        </w:rPr>
        <w:t>Arzacq-Arraziguet</w:t>
      </w:r>
      <w:proofErr w:type="spellEnd"/>
      <w:r w:rsidRPr="006F6D33">
        <w:rPr>
          <w:b/>
          <w:color w:val="4F6228" w:themeColor="accent3" w:themeShade="80"/>
          <w:sz w:val="28"/>
          <w:szCs w:val="28"/>
        </w:rPr>
        <w:t xml:space="preserve">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Arthez-de-Béarn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30,4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r w:rsidR="00AC22D2" w:rsidRPr="006F6D33">
        <w:rPr>
          <w:b/>
          <w:color w:val="4F6228" w:themeColor="accent3" w:themeShade="80"/>
          <w:sz w:val="28"/>
          <w:szCs w:val="28"/>
        </w:rPr>
        <w:t xml:space="preserve">   390</w:t>
      </w:r>
    </w:p>
    <w:p w:rsidR="00F75F84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17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Arthez-de-Béarn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Navarrenx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31,7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r w:rsidR="00AC22D2" w:rsidRPr="006F6D33">
        <w:rPr>
          <w:b/>
          <w:color w:val="4F6228" w:themeColor="accent3" w:themeShade="80"/>
          <w:sz w:val="28"/>
          <w:szCs w:val="28"/>
        </w:rPr>
        <w:t xml:space="preserve">                       </w:t>
      </w:r>
      <w:r w:rsidR="006F6D33">
        <w:rPr>
          <w:b/>
          <w:color w:val="4F6228" w:themeColor="accent3" w:themeShade="80"/>
          <w:sz w:val="28"/>
          <w:szCs w:val="28"/>
        </w:rPr>
        <w:t xml:space="preserve">  </w:t>
      </w:r>
      <w:r w:rsidR="00AC22D2" w:rsidRPr="006F6D33">
        <w:rPr>
          <w:b/>
          <w:color w:val="4F6228" w:themeColor="accent3" w:themeShade="80"/>
          <w:sz w:val="28"/>
          <w:szCs w:val="28"/>
        </w:rPr>
        <w:t>421</w:t>
      </w:r>
    </w:p>
    <w:p w:rsidR="00F75F84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18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Navarrenx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proofErr w:type="spellStart"/>
      <w:r w:rsidRPr="006F6D33">
        <w:rPr>
          <w:b/>
          <w:color w:val="4F6228" w:themeColor="accent3" w:themeShade="80"/>
          <w:sz w:val="28"/>
          <w:szCs w:val="28"/>
        </w:rPr>
        <w:t>Aroue</w:t>
      </w:r>
      <w:proofErr w:type="spellEnd"/>
      <w:r w:rsidRPr="006F6D33">
        <w:rPr>
          <w:b/>
          <w:color w:val="4F6228" w:themeColor="accent3" w:themeShade="80"/>
          <w:sz w:val="28"/>
          <w:szCs w:val="28"/>
        </w:rPr>
        <w:t xml:space="preserve">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20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r w:rsidR="00AC22D2" w:rsidRPr="006F6D33">
        <w:rPr>
          <w:b/>
          <w:color w:val="4F6228" w:themeColor="accent3" w:themeShade="80"/>
          <w:sz w:val="28"/>
          <w:szCs w:val="28"/>
        </w:rPr>
        <w:t xml:space="preserve">                                     441</w:t>
      </w:r>
    </w:p>
    <w:p w:rsidR="00F75F84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19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proofErr w:type="spellStart"/>
      <w:r w:rsidRPr="006F6D33">
        <w:rPr>
          <w:b/>
          <w:color w:val="4F6228" w:themeColor="accent3" w:themeShade="80"/>
          <w:sz w:val="28"/>
          <w:szCs w:val="28"/>
        </w:rPr>
        <w:t>Aroue</w:t>
      </w:r>
      <w:proofErr w:type="spellEnd"/>
      <w:r w:rsidRPr="006F6D33">
        <w:rPr>
          <w:b/>
          <w:color w:val="4F6228" w:themeColor="accent3" w:themeShade="80"/>
          <w:sz w:val="28"/>
          <w:szCs w:val="28"/>
        </w:rPr>
        <w:t xml:space="preserve">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proofErr w:type="spellStart"/>
      <w:r w:rsidRPr="006F6D33">
        <w:rPr>
          <w:b/>
          <w:color w:val="4F6228" w:themeColor="accent3" w:themeShade="80"/>
          <w:sz w:val="28"/>
          <w:szCs w:val="28"/>
        </w:rPr>
        <w:t>Ostabat-Asme</w:t>
      </w:r>
      <w:proofErr w:type="spellEnd"/>
      <w:r w:rsidRPr="006F6D33">
        <w:rPr>
          <w:b/>
          <w:color w:val="4F6228" w:themeColor="accent3" w:themeShade="80"/>
          <w:sz w:val="28"/>
          <w:szCs w:val="28"/>
        </w:rPr>
        <w:t xml:space="preserve">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23,7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r w:rsidR="00AC22D2" w:rsidRPr="006F6D33">
        <w:rPr>
          <w:b/>
          <w:color w:val="4F6228" w:themeColor="accent3" w:themeShade="80"/>
          <w:sz w:val="28"/>
          <w:szCs w:val="28"/>
        </w:rPr>
        <w:t xml:space="preserve">                          464,7</w:t>
      </w:r>
    </w:p>
    <w:p w:rsidR="00BD4799" w:rsidRPr="006F6D33" w:rsidRDefault="00F75F84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20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proofErr w:type="spellStart"/>
      <w:r w:rsidRPr="006F6D33">
        <w:rPr>
          <w:b/>
          <w:color w:val="4F6228" w:themeColor="accent3" w:themeShade="80"/>
          <w:sz w:val="28"/>
          <w:szCs w:val="28"/>
        </w:rPr>
        <w:t>Ostabat-Asme</w:t>
      </w:r>
      <w:proofErr w:type="spellEnd"/>
      <w:r w:rsidRPr="006F6D33">
        <w:rPr>
          <w:b/>
          <w:color w:val="4F6228" w:themeColor="accent3" w:themeShade="80"/>
          <w:sz w:val="28"/>
          <w:szCs w:val="28"/>
        </w:rPr>
        <w:t xml:space="preserve"> </w:t>
      </w:r>
      <w:r w:rsidRPr="006F6D33">
        <w:rPr>
          <w:b/>
          <w:color w:val="4F6228" w:themeColor="accent3" w:themeShade="80"/>
          <w:sz w:val="28"/>
          <w:szCs w:val="28"/>
        </w:rPr>
        <w:tab/>
        <w:t xml:space="preserve">Saint-Jean-Pied-de-Port </w:t>
      </w:r>
      <w:r w:rsidRPr="006F6D33">
        <w:rPr>
          <w:b/>
          <w:color w:val="4F6228" w:themeColor="accent3" w:themeShade="80"/>
          <w:sz w:val="28"/>
          <w:szCs w:val="28"/>
        </w:rPr>
        <w:tab/>
        <w:t>22,</w:t>
      </w:r>
      <w:r w:rsidR="00AC22D2" w:rsidRPr="006F6D33">
        <w:rPr>
          <w:b/>
          <w:color w:val="4F6228" w:themeColor="accent3" w:themeShade="80"/>
          <w:sz w:val="28"/>
          <w:szCs w:val="28"/>
        </w:rPr>
        <w:t>3</w:t>
      </w:r>
      <w:r w:rsidRPr="006F6D33">
        <w:rPr>
          <w:b/>
          <w:color w:val="4F6228" w:themeColor="accent3" w:themeShade="80"/>
          <w:sz w:val="28"/>
          <w:szCs w:val="28"/>
        </w:rPr>
        <w:t xml:space="preserve"> </w:t>
      </w:r>
      <w:r w:rsidRPr="006F6D33">
        <w:rPr>
          <w:b/>
          <w:color w:val="4F6228" w:themeColor="accent3" w:themeShade="80"/>
          <w:sz w:val="28"/>
          <w:szCs w:val="28"/>
        </w:rPr>
        <w:tab/>
      </w:r>
      <w:r w:rsidR="00AC22D2" w:rsidRPr="006F6D33">
        <w:rPr>
          <w:b/>
          <w:color w:val="4F6228" w:themeColor="accent3" w:themeShade="80"/>
          <w:sz w:val="28"/>
          <w:szCs w:val="28"/>
        </w:rPr>
        <w:t xml:space="preserve">   487</w:t>
      </w:r>
      <w:r w:rsidR="006F6D33">
        <w:rPr>
          <w:b/>
          <w:color w:val="4F6228" w:themeColor="accent3" w:themeShade="80"/>
          <w:sz w:val="28"/>
          <w:szCs w:val="28"/>
        </w:rPr>
        <w:t xml:space="preserve"> km au total</w:t>
      </w:r>
    </w:p>
    <w:p w:rsidR="00AC22D2" w:rsidRPr="006F6D33" w:rsidRDefault="00AC22D2" w:rsidP="00F75F84">
      <w:pPr>
        <w:rPr>
          <w:b/>
          <w:color w:val="4F6228" w:themeColor="accent3" w:themeShade="80"/>
          <w:sz w:val="28"/>
          <w:szCs w:val="28"/>
        </w:rPr>
      </w:pPr>
    </w:p>
    <w:p w:rsidR="00AC22D2" w:rsidRPr="006F6D33" w:rsidRDefault="00AC22D2" w:rsidP="00F75F84">
      <w:pPr>
        <w:rPr>
          <w:b/>
          <w:color w:val="4F6228" w:themeColor="accent3" w:themeShade="80"/>
          <w:sz w:val="28"/>
          <w:szCs w:val="28"/>
        </w:rPr>
      </w:pPr>
      <w:r w:rsidRPr="006F6D33">
        <w:rPr>
          <w:b/>
          <w:color w:val="4F6228" w:themeColor="accent3" w:themeShade="80"/>
          <w:sz w:val="28"/>
          <w:szCs w:val="28"/>
        </w:rPr>
        <w:t xml:space="preserve">                              Soit une moyenne d’étape de : 24,350 km</w:t>
      </w:r>
      <w:r w:rsidR="006F6D33">
        <w:rPr>
          <w:b/>
          <w:color w:val="4F6228" w:themeColor="accent3" w:themeShade="80"/>
          <w:sz w:val="28"/>
          <w:szCs w:val="28"/>
        </w:rPr>
        <w:t>/ jour</w:t>
      </w:r>
    </w:p>
    <w:sectPr w:rsidR="00AC22D2" w:rsidRPr="006F6D33" w:rsidSect="002C36C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4"/>
    <w:rsid w:val="002C36CE"/>
    <w:rsid w:val="006F6D33"/>
    <w:rsid w:val="00A46F84"/>
    <w:rsid w:val="00AC22D2"/>
    <w:rsid w:val="00BD4799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F6D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6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F6D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6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2018-03-28T05:59:00Z</dcterms:created>
  <dcterms:modified xsi:type="dcterms:W3CDTF">2018-03-28T06:56:00Z</dcterms:modified>
</cp:coreProperties>
</file>